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99" w:rsidRPr="00D64799" w:rsidRDefault="00A676FD" w:rsidP="00A676F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57950" cy="8934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893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C0D" w:rsidRDefault="00D64799" w:rsidP="005E1C0D">
      <w:p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4.Права общего собрания коллектива</w:t>
      </w:r>
    </w:p>
    <w:p w:rsidR="00D64799" w:rsidRPr="00D64799" w:rsidRDefault="00D64799" w:rsidP="005E1C0D">
      <w:pPr>
        <w:spacing w:before="100" w:beforeAutospacing="1" w:after="100" w:afterAutospacing="1" w:line="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коллектива имеет право: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участвовать в управлении учреждения;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выходить с предложениями и заявлениями на Учредителя, в органы муниципальной и государственной власти, в общественные организации.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участник общего собрания коллектива имеет право потребовать обсуждения общим собранием коллектива любого вопроса, касающегося деятельности школы, если его предложение поддержит не менее 1/3 членов общего собрания коллектива;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участник общего собрания коллектива имеет право при несогласии с решением общего собрания коллектива высказывать свое мотивированное мнение, которое должно быть занесено в протокол.</w:t>
      </w:r>
      <w:proofErr w:type="gramEnd"/>
    </w:p>
    <w:p w:rsidR="00A17B97" w:rsidRDefault="00D64799" w:rsidP="00D647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5.Организация деятельности общего собрания коллектива</w:t>
      </w:r>
    </w:p>
    <w:p w:rsidR="00D64799" w:rsidRPr="00D64799" w:rsidRDefault="00D64799" w:rsidP="00D647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общего собрания коллектива входят все работники школы.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Ведение общего собрания коллектива осуществляет председатель профкома и секретарь. 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общего собрания коллектива: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организует деятельность общего собрания коллектива;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информирует участников коллектива о предстоящем заседании не менее чем за 15 дней до его проведения;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организует подготовку и проведение общего собрания коллектива (совместно с советом коллектива и администрацией учреждения);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 повестку дня (совместно с советом трудового коллектива и администрацией учреждения);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контролирует выполнение решений общего собрания коллектива (совместно с советом коллектива).</w:t>
      </w:r>
      <w:proofErr w:type="gramEnd"/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Общее собрание коллектива собирается не реже 2 раз в календарный год.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Общее собрание коллектива считается правомочным, если на нем присутствует не менее 75% членов коллектива.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Решения общего собрания коллектива принимаются открытым голосованием.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Решение общего собрания коллектива считается принятым, если за него проголосовало не менее </w:t>
      </w:r>
      <w:r w:rsidR="005E1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двух третьих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присутствующих.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Решение общего собрания коллектива (не противоречащее законодательству РФ и нормативно-правовым актам) </w:t>
      </w:r>
      <w:proofErr w:type="gramStart"/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к исполнению</w:t>
      </w:r>
      <w:proofErr w:type="gramEnd"/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всеми членами коллектива.</w:t>
      </w:r>
    </w:p>
    <w:p w:rsidR="00A17B97" w:rsidRDefault="00D64799" w:rsidP="00D647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6.Ответственность общего собрания коллектива</w:t>
      </w:r>
    </w:p>
    <w:p w:rsidR="00D64799" w:rsidRPr="00D64799" w:rsidRDefault="00D64799" w:rsidP="00D647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коллектива несет ответственность</w:t>
      </w:r>
      <w:proofErr w:type="gramStart"/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за выполнение, выполнение не в полном объеме или невыполнение закрепленных за ней задач и функций;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соответствие принимаемых решений законодательству РФ, нормативно-правовым актам.</w:t>
      </w:r>
    </w:p>
    <w:p w:rsidR="00A17B97" w:rsidRDefault="00D64799" w:rsidP="00D647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7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7.Делопроизводство общего собрания коллектива</w:t>
      </w:r>
    </w:p>
    <w:p w:rsidR="00D64799" w:rsidRPr="00D64799" w:rsidRDefault="00D64799" w:rsidP="00D647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общего собрания коллектива оформляются протоколом.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A17B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протоколе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фиксируются: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проведения;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количественное присутствие (отсутствие) членов коллектива;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повестка дня;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 обсуждения вопросов;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предложения, рекомендации и замечания членов коллектива;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решение.</w:t>
      </w:r>
      <w:proofErr w:type="gramEnd"/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Протоколы подписываются председателем профкома и секретарем собрания.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Нумерация ведется от начала учебного года.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17B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ротокол</w:t>
      </w:r>
      <w:r w:rsidR="00A17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собрания коллектива хран</w:t>
      </w:r>
      <w:r w:rsidR="00A17B9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6479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в делах школы.</w:t>
      </w:r>
    </w:p>
    <w:p w:rsidR="003E682F" w:rsidRDefault="003E682F"/>
    <w:sectPr w:rsidR="003E682F" w:rsidSect="00E46B22">
      <w:footerReference w:type="default" r:id="rId7"/>
      <w:pgSz w:w="11906" w:h="16838"/>
      <w:pgMar w:top="1134" w:right="850" w:bottom="1134" w:left="1701" w:header="708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618" w:rsidRDefault="003F7618" w:rsidP="00E46B22">
      <w:pPr>
        <w:spacing w:after="0" w:line="240" w:lineRule="auto"/>
      </w:pPr>
      <w:r>
        <w:separator/>
      </w:r>
    </w:p>
  </w:endnote>
  <w:endnote w:type="continuationSeparator" w:id="0">
    <w:p w:rsidR="003F7618" w:rsidRDefault="003F7618" w:rsidP="00E46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51876"/>
      <w:docPartObj>
        <w:docPartGallery w:val="Page Numbers (Bottom of Page)"/>
        <w:docPartUnique/>
      </w:docPartObj>
    </w:sdtPr>
    <w:sdtContent>
      <w:p w:rsidR="00E46B22" w:rsidRDefault="00770E00">
        <w:pPr>
          <w:pStyle w:val="a7"/>
          <w:jc w:val="right"/>
        </w:pPr>
        <w:fldSimple w:instr=" PAGE   \* MERGEFORMAT ">
          <w:r w:rsidR="00A676FD">
            <w:rPr>
              <w:noProof/>
            </w:rPr>
            <w:t>3</w:t>
          </w:r>
        </w:fldSimple>
      </w:p>
    </w:sdtContent>
  </w:sdt>
  <w:p w:rsidR="00E46B22" w:rsidRDefault="00E46B2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618" w:rsidRDefault="003F7618" w:rsidP="00E46B22">
      <w:pPr>
        <w:spacing w:after="0" w:line="240" w:lineRule="auto"/>
      </w:pPr>
      <w:r>
        <w:separator/>
      </w:r>
    </w:p>
  </w:footnote>
  <w:footnote w:type="continuationSeparator" w:id="0">
    <w:p w:rsidR="003F7618" w:rsidRDefault="003F7618" w:rsidP="00E46B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4799"/>
    <w:rsid w:val="000E31C1"/>
    <w:rsid w:val="003E682F"/>
    <w:rsid w:val="003F7618"/>
    <w:rsid w:val="005E1C0D"/>
    <w:rsid w:val="00770E00"/>
    <w:rsid w:val="00A17B97"/>
    <w:rsid w:val="00A676FD"/>
    <w:rsid w:val="00D64799"/>
    <w:rsid w:val="00DA6F7D"/>
    <w:rsid w:val="00E45D8C"/>
    <w:rsid w:val="00E46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82F"/>
  </w:style>
  <w:style w:type="paragraph" w:styleId="1">
    <w:name w:val="heading 1"/>
    <w:basedOn w:val="a"/>
    <w:link w:val="10"/>
    <w:uiPriority w:val="9"/>
    <w:qFormat/>
    <w:rsid w:val="00D647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47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64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479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E46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6B22"/>
  </w:style>
  <w:style w:type="paragraph" w:styleId="a7">
    <w:name w:val="footer"/>
    <w:basedOn w:val="a"/>
    <w:link w:val="a8"/>
    <w:uiPriority w:val="99"/>
    <w:unhideWhenUsed/>
    <w:rsid w:val="00E46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6B22"/>
  </w:style>
  <w:style w:type="paragraph" w:styleId="a9">
    <w:name w:val="Balloon Text"/>
    <w:basedOn w:val="a"/>
    <w:link w:val="aa"/>
    <w:uiPriority w:val="99"/>
    <w:semiHidden/>
    <w:unhideWhenUsed/>
    <w:rsid w:val="00A67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76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1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5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5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65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5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35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554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ООШ села Дубовый Гай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6</cp:revision>
  <cp:lastPrinted>2015-07-04T08:20:00Z</cp:lastPrinted>
  <dcterms:created xsi:type="dcterms:W3CDTF">2015-02-02T06:12:00Z</dcterms:created>
  <dcterms:modified xsi:type="dcterms:W3CDTF">2016-03-15T08:06:00Z</dcterms:modified>
</cp:coreProperties>
</file>